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A6" w:rsidRPr="006715D6" w:rsidRDefault="000C5D83" w:rsidP="000C5D83">
      <w:pPr>
        <w:jc w:val="center"/>
        <w:rPr>
          <w:color w:val="FF0000"/>
          <w:sz w:val="56"/>
          <w:szCs w:val="56"/>
        </w:rPr>
      </w:pPr>
      <w:r w:rsidRPr="006715D6">
        <w:rPr>
          <w:color w:val="FF0000"/>
          <w:sz w:val="56"/>
          <w:szCs w:val="56"/>
        </w:rPr>
        <w:t xml:space="preserve">Математика </w:t>
      </w:r>
    </w:p>
    <w:p w:rsidR="000C5D83" w:rsidRPr="006715D6" w:rsidRDefault="000C5D83" w:rsidP="000C5D83">
      <w:pPr>
        <w:jc w:val="center"/>
        <w:rPr>
          <w:color w:val="4F81BD" w:themeColor="accent1"/>
          <w:sz w:val="56"/>
          <w:szCs w:val="56"/>
        </w:rPr>
      </w:pPr>
      <w:r w:rsidRPr="006715D6">
        <w:rPr>
          <w:color w:val="4F81BD" w:themeColor="accent1"/>
          <w:sz w:val="56"/>
          <w:szCs w:val="56"/>
        </w:rPr>
        <w:t>Октябрь</w:t>
      </w:r>
    </w:p>
    <w:p w:rsidR="000C5D83" w:rsidRPr="006715D6" w:rsidRDefault="000C5D83" w:rsidP="006715D6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715D6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1</w:t>
      </w:r>
    </w:p>
    <w:p w:rsidR="000C5D83" w:rsidRPr="006715D6" w:rsidRDefault="000C5D83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Style w:val="295pt"/>
          <w:rFonts w:eastAsiaTheme="minorHAnsi"/>
          <w:sz w:val="28"/>
          <w:szCs w:val="28"/>
        </w:rPr>
        <w:t>Раздаточный материал.</w:t>
      </w:r>
      <w:r w:rsidRPr="006715D6">
        <w:rPr>
          <w:rStyle w:val="2"/>
          <w:rFonts w:eastAsiaTheme="minorHAnsi"/>
          <w:sz w:val="28"/>
          <w:szCs w:val="28"/>
        </w:rPr>
        <w:t xml:space="preserve"> </w:t>
      </w:r>
      <w:r w:rsidRPr="006715D6">
        <w:rPr>
          <w:rFonts w:ascii="Times New Roman" w:hAnsi="Times New Roman" w:cs="Times New Roman"/>
          <w:sz w:val="28"/>
          <w:szCs w:val="28"/>
        </w:rPr>
        <w:t>3 коробки с та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ким же набором геометрических фигур.</w:t>
      </w:r>
    </w:p>
    <w:p w:rsidR="000C5D83" w:rsidRPr="006715D6" w:rsidRDefault="000C5D83" w:rsidP="006715D6">
      <w:pPr>
        <w:pStyle w:val="21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6715D6">
        <w:rPr>
          <w:sz w:val="28"/>
          <w:szCs w:val="28"/>
        </w:rPr>
        <w:t>Совершенствовать умение определять пространственное направление относи</w:t>
      </w:r>
      <w:r w:rsidRPr="006715D6">
        <w:rPr>
          <w:sz w:val="28"/>
          <w:szCs w:val="28"/>
        </w:rPr>
        <w:softHyphen/>
        <w:t xml:space="preserve">тельно себя: </w:t>
      </w:r>
      <w:r w:rsidRPr="006715D6">
        <w:rPr>
          <w:rStyle w:val="295pt"/>
          <w:sz w:val="28"/>
          <w:szCs w:val="28"/>
        </w:rPr>
        <w:t xml:space="preserve">вперед, </w:t>
      </w:r>
      <w:r w:rsidRPr="006715D6">
        <w:rPr>
          <w:rStyle w:val="211pt"/>
          <w:sz w:val="28"/>
          <w:szCs w:val="28"/>
        </w:rPr>
        <w:t xml:space="preserve">назад, слева, </w:t>
      </w:r>
      <w:r w:rsidRPr="006715D6">
        <w:rPr>
          <w:rStyle w:val="295pt"/>
          <w:sz w:val="28"/>
          <w:szCs w:val="28"/>
        </w:rPr>
        <w:t>справа,</w:t>
      </w:r>
    </w:p>
    <w:p w:rsidR="000C5D83" w:rsidRPr="006715D6" w:rsidRDefault="000C5D83" w:rsidP="006715D6">
      <w:pPr>
        <w:spacing w:line="360" w:lineRule="auto"/>
        <w:rPr>
          <w:rStyle w:val="295pt"/>
          <w:rFonts w:eastAsiaTheme="minorHAnsi"/>
          <w:sz w:val="28"/>
          <w:szCs w:val="28"/>
        </w:rPr>
      </w:pPr>
      <w:r w:rsidRPr="006715D6">
        <w:rPr>
          <w:rStyle w:val="295pt"/>
          <w:rFonts w:eastAsiaTheme="minorHAnsi"/>
          <w:sz w:val="28"/>
          <w:szCs w:val="28"/>
        </w:rPr>
        <w:t>сверху, внизу.</w:t>
      </w:r>
    </w:p>
    <w:p w:rsidR="000C5D83" w:rsidRPr="006715D6" w:rsidRDefault="000C5D83" w:rsidP="006715D6">
      <w:pPr>
        <w:spacing w:line="360" w:lineRule="auto"/>
        <w:jc w:val="center"/>
        <w:rPr>
          <w:rStyle w:val="295pt"/>
          <w:rFonts w:eastAsiaTheme="minorHAnsi"/>
          <w:i w:val="0"/>
          <w:color w:val="4F81BD" w:themeColor="accent1"/>
          <w:sz w:val="28"/>
          <w:szCs w:val="28"/>
        </w:rPr>
      </w:pPr>
      <w:r w:rsidRPr="006715D6">
        <w:rPr>
          <w:rStyle w:val="295pt"/>
          <w:rFonts w:eastAsiaTheme="minorHAnsi"/>
          <w:i w:val="0"/>
          <w:color w:val="4F81BD" w:themeColor="accent1"/>
          <w:sz w:val="28"/>
          <w:szCs w:val="28"/>
        </w:rPr>
        <w:t>Занятие 2</w:t>
      </w:r>
    </w:p>
    <w:p w:rsidR="000C5D83" w:rsidRPr="006715D6" w:rsidRDefault="000C5D83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Style w:val="211pt"/>
          <w:rFonts w:eastAsiaTheme="minorHAnsi"/>
          <w:sz w:val="28"/>
          <w:szCs w:val="28"/>
        </w:rPr>
        <w:t>Демонстрационный материал.</w:t>
      </w:r>
      <w:r w:rsidRPr="006715D6">
        <w:rPr>
          <w:rFonts w:ascii="Times New Roman" w:hAnsi="Times New Roman" w:cs="Times New Roman"/>
          <w:sz w:val="28"/>
          <w:szCs w:val="28"/>
        </w:rPr>
        <w:t xml:space="preserve"> Кукла, мишка, 3 обруча, 2 пирамидки, 2 кубика, колокольчик, коробка с набором геоме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трических фигур (круги, квадраты, тре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угольники и прямоугольники трех цве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тов; фигура каждого цвета представлена в двух размерах).</w:t>
      </w:r>
    </w:p>
    <w:p w:rsidR="000C5D83" w:rsidRPr="006715D6" w:rsidRDefault="000C5D83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Fonts w:ascii="Times New Roman" w:hAnsi="Times New Roman" w:cs="Times New Roman"/>
          <w:sz w:val="28"/>
          <w:szCs w:val="28"/>
        </w:rPr>
        <w:t>Учить составлять множество из разных элементов, выделять его части, объеди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нять их в целое множество и устанавливать зависимость между целым множеством и его частями. Закреплять представления о знакомых плоских геометрических фи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гурах (круг, квадрат, треугольник, прямо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угольник) и умение раскладывать их на группы по качественным признакам (цвет, форма, величина).</w:t>
      </w:r>
    </w:p>
    <w:p w:rsidR="000C5D83" w:rsidRPr="006715D6" w:rsidRDefault="000C5D83" w:rsidP="006715D6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715D6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3</w:t>
      </w:r>
    </w:p>
    <w:p w:rsidR="00280E79" w:rsidRPr="006715D6" w:rsidRDefault="00280E79" w:rsidP="006715D6">
      <w:pPr>
        <w:pStyle w:val="21"/>
        <w:framePr w:w="9413" w:wrap="notBeside" w:vAnchor="text" w:hAnchor="text" w:xAlign="center" w:y="1"/>
        <w:shd w:val="clear" w:color="auto" w:fill="auto"/>
        <w:spacing w:after="0" w:line="360" w:lineRule="auto"/>
        <w:ind w:firstLine="280"/>
        <w:jc w:val="both"/>
        <w:rPr>
          <w:sz w:val="28"/>
          <w:szCs w:val="28"/>
        </w:rPr>
      </w:pPr>
      <w:r w:rsidRPr="006715D6">
        <w:rPr>
          <w:rStyle w:val="295pt"/>
          <w:sz w:val="28"/>
          <w:szCs w:val="28"/>
        </w:rPr>
        <w:t>Демонстрационный материал.</w:t>
      </w:r>
      <w:r w:rsidRPr="006715D6">
        <w:rPr>
          <w:rStyle w:val="2"/>
          <w:sz w:val="28"/>
          <w:szCs w:val="28"/>
        </w:rPr>
        <w:t xml:space="preserve"> </w:t>
      </w:r>
      <w:r w:rsidRPr="006715D6">
        <w:rPr>
          <w:sz w:val="28"/>
          <w:szCs w:val="28"/>
        </w:rPr>
        <w:t>Набор</w:t>
      </w:r>
      <w:r w:rsidRPr="006715D6">
        <w:rPr>
          <w:sz w:val="28"/>
          <w:szCs w:val="28"/>
        </w:rPr>
        <w:softHyphen/>
        <w:t xml:space="preserve">ное полотно, красные и желтые цветы (по 6 шт.), </w:t>
      </w:r>
      <w:proofErr w:type="spellStart"/>
      <w:r w:rsidRPr="006715D6">
        <w:rPr>
          <w:sz w:val="28"/>
          <w:szCs w:val="28"/>
        </w:rPr>
        <w:t>фланелеграф</w:t>
      </w:r>
      <w:proofErr w:type="spellEnd"/>
      <w:r w:rsidRPr="006715D6">
        <w:rPr>
          <w:sz w:val="28"/>
          <w:szCs w:val="28"/>
        </w:rPr>
        <w:t>, 6 карандашей (пло</w:t>
      </w:r>
      <w:r w:rsidRPr="006715D6">
        <w:rPr>
          <w:sz w:val="28"/>
          <w:szCs w:val="28"/>
        </w:rPr>
        <w:softHyphen/>
        <w:t>скостные изображения) разного цвета и длины, указка.</w:t>
      </w:r>
    </w:p>
    <w:p w:rsidR="000C5D83" w:rsidRPr="006715D6" w:rsidRDefault="00280E79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Style w:val="295pt"/>
          <w:rFonts w:eastAsiaTheme="minorHAnsi"/>
          <w:sz w:val="28"/>
          <w:szCs w:val="28"/>
        </w:rPr>
        <w:t>Раздаточный материал.</w:t>
      </w:r>
      <w:r w:rsidRPr="006715D6">
        <w:rPr>
          <w:rStyle w:val="2"/>
          <w:rFonts w:eastAsiaTheme="minorHAnsi"/>
          <w:sz w:val="28"/>
          <w:szCs w:val="28"/>
        </w:rPr>
        <w:t xml:space="preserve"> </w:t>
      </w:r>
      <w:proofErr w:type="spellStart"/>
      <w:r w:rsidRPr="006715D6">
        <w:rPr>
          <w:rFonts w:ascii="Times New Roman" w:hAnsi="Times New Roman" w:cs="Times New Roman"/>
          <w:sz w:val="28"/>
          <w:szCs w:val="28"/>
        </w:rPr>
        <w:t>Двухполос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ные</w:t>
      </w:r>
      <w:proofErr w:type="spellEnd"/>
      <w:r w:rsidRPr="006715D6">
        <w:rPr>
          <w:rFonts w:ascii="Times New Roman" w:hAnsi="Times New Roman" w:cs="Times New Roman"/>
          <w:sz w:val="28"/>
          <w:szCs w:val="28"/>
        </w:rPr>
        <w:t xml:space="preserve"> карточки, бабочки и листочки (по 6 шт. для каждого ребенка), наборы по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лосок разного цвета и длины (один на</w:t>
      </w:r>
      <w:r w:rsidRPr="006715D6">
        <w:rPr>
          <w:rFonts w:ascii="Times New Roman" w:hAnsi="Times New Roman" w:cs="Times New Roman"/>
          <w:sz w:val="28"/>
          <w:szCs w:val="28"/>
        </w:rPr>
        <w:softHyphen/>
      </w:r>
      <w:r w:rsidRPr="006715D6">
        <w:rPr>
          <w:rFonts w:ascii="Times New Roman" w:hAnsi="Times New Roman" w:cs="Times New Roman"/>
          <w:sz w:val="28"/>
          <w:szCs w:val="28"/>
        </w:rPr>
        <w:lastRenderedPageBreak/>
        <w:t>бор на двоих детей), 4 набора с объем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ными геометрическими фигурами (шар, куб, цилиндр; каждая фигура представ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лена в двух размерах).</w:t>
      </w:r>
    </w:p>
    <w:p w:rsidR="00280E79" w:rsidRPr="006715D6" w:rsidRDefault="00280E79" w:rsidP="006715D6">
      <w:pPr>
        <w:pStyle w:val="21"/>
        <w:framePr w:w="9413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6715D6">
        <w:rPr>
          <w:sz w:val="28"/>
          <w:szCs w:val="28"/>
        </w:rPr>
        <w:t>Учить считать в пределах 6, показать образование числа 6 на основе сравне</w:t>
      </w:r>
      <w:r w:rsidRPr="006715D6">
        <w:rPr>
          <w:sz w:val="28"/>
          <w:szCs w:val="28"/>
        </w:rPr>
        <w:softHyphen/>
        <w:t>ния двух групп предметов, выраженных соседними числами 5 и 6.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</w:t>
      </w:r>
      <w:r w:rsidRPr="006715D6">
        <w:rPr>
          <w:sz w:val="28"/>
          <w:szCs w:val="28"/>
        </w:rPr>
        <w:softHyphen/>
        <w:t xml:space="preserve">ми: </w:t>
      </w:r>
      <w:r w:rsidRPr="006715D6">
        <w:rPr>
          <w:rStyle w:val="295pt"/>
          <w:sz w:val="28"/>
          <w:szCs w:val="28"/>
        </w:rPr>
        <w:t xml:space="preserve">самый </w:t>
      </w:r>
      <w:r w:rsidRPr="006715D6">
        <w:rPr>
          <w:rStyle w:val="211pt"/>
          <w:sz w:val="28"/>
          <w:szCs w:val="28"/>
        </w:rPr>
        <w:t>длинный, короче, еще короче, са</w:t>
      </w:r>
      <w:r w:rsidRPr="006715D6">
        <w:rPr>
          <w:rStyle w:val="211pt"/>
          <w:sz w:val="28"/>
          <w:szCs w:val="28"/>
        </w:rPr>
        <w:softHyphen/>
        <w:t>мый короткий</w:t>
      </w:r>
      <w:r w:rsidRPr="006715D6">
        <w:rPr>
          <w:sz w:val="28"/>
          <w:szCs w:val="28"/>
        </w:rPr>
        <w:t xml:space="preserve"> (и наоборот).</w:t>
      </w:r>
    </w:p>
    <w:p w:rsidR="00280E79" w:rsidRPr="006715D6" w:rsidRDefault="00280E79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Fonts w:ascii="Times New Roman" w:hAnsi="Times New Roman" w:cs="Times New Roman"/>
          <w:sz w:val="28"/>
          <w:szCs w:val="28"/>
        </w:rPr>
        <w:t>Закреплять представления о знакомых объемных геометрических фигурах и уме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ние раскладывать их на группы по качест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венным признакам </w:t>
      </w:r>
      <w:r w:rsidRPr="006715D6">
        <w:rPr>
          <w:rStyle w:val="2Georgia85pt"/>
          <w:rFonts w:ascii="Times New Roman" w:hAnsi="Times New Roman" w:cs="Times New Roman"/>
          <w:sz w:val="28"/>
          <w:szCs w:val="28"/>
        </w:rPr>
        <w:t>1</w:t>
      </w:r>
      <w:r w:rsidRPr="006715D6">
        <w:rPr>
          <w:rFonts w:ascii="Times New Roman" w:hAnsi="Times New Roman" w:cs="Times New Roman"/>
          <w:sz w:val="28"/>
          <w:szCs w:val="28"/>
        </w:rPr>
        <w:t xml:space="preserve"> форма, величинах</w:t>
      </w:r>
    </w:p>
    <w:p w:rsidR="00280E79" w:rsidRPr="006715D6" w:rsidRDefault="00280E79" w:rsidP="006715D6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715D6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4</w:t>
      </w:r>
    </w:p>
    <w:p w:rsidR="00280E79" w:rsidRPr="006715D6" w:rsidRDefault="006715D6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Style w:val="295pt"/>
          <w:rFonts w:eastAsiaTheme="minorHAnsi"/>
          <w:sz w:val="28"/>
          <w:szCs w:val="28"/>
        </w:rPr>
        <w:t>Демонстрационный материал.</w:t>
      </w:r>
      <w:r w:rsidRPr="006715D6">
        <w:rPr>
          <w:rStyle w:val="2"/>
          <w:rFonts w:eastAsiaTheme="minorHAnsi"/>
          <w:sz w:val="28"/>
          <w:szCs w:val="28"/>
        </w:rPr>
        <w:t xml:space="preserve"> </w:t>
      </w:r>
      <w:r w:rsidRPr="006715D6">
        <w:rPr>
          <w:rFonts w:ascii="Times New Roman" w:hAnsi="Times New Roman" w:cs="Times New Roman"/>
          <w:sz w:val="28"/>
          <w:szCs w:val="28"/>
        </w:rPr>
        <w:t>Двухсту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пенчатая лесенка, матрешки и пирами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дки (по 7 шт.), </w:t>
      </w:r>
      <w:proofErr w:type="spellStart"/>
      <w:r w:rsidRPr="006715D6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6715D6">
        <w:rPr>
          <w:rFonts w:ascii="Times New Roman" w:hAnsi="Times New Roman" w:cs="Times New Roman"/>
          <w:sz w:val="28"/>
          <w:szCs w:val="28"/>
        </w:rPr>
        <w:t xml:space="preserve"> (магнитная доска), 7 полосок-«дощечек» одинаково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го цвета и разной ширины.</w:t>
      </w:r>
    </w:p>
    <w:p w:rsidR="006715D6" w:rsidRPr="006715D6" w:rsidRDefault="006715D6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Fonts w:ascii="Times New Roman" w:hAnsi="Times New Roman" w:cs="Times New Roman"/>
          <w:sz w:val="28"/>
          <w:szCs w:val="28"/>
        </w:rPr>
        <w:t>Учить считать в пределах 7, показать образование числа 7 на основе сравнения двух групп предметов, выраженных чис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лами 6 и 7. Продолжать развивать умение сравнивать до шести предметов по шири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не и раскладывать их в убывающем и воз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растающем порядке, результаты сравне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ния обозначать словами: </w:t>
      </w:r>
      <w:r w:rsidRPr="006715D6">
        <w:rPr>
          <w:rStyle w:val="295pt"/>
          <w:rFonts w:eastAsiaTheme="minorHAnsi"/>
          <w:sz w:val="28"/>
          <w:szCs w:val="28"/>
        </w:rPr>
        <w:t>самый широкий, уже, еще уже, самый узкий</w:t>
      </w:r>
      <w:r w:rsidRPr="006715D6">
        <w:rPr>
          <w:rStyle w:val="2"/>
          <w:rFonts w:eastAsiaTheme="minorHAnsi"/>
          <w:sz w:val="28"/>
          <w:szCs w:val="28"/>
        </w:rPr>
        <w:t xml:space="preserve"> </w:t>
      </w:r>
      <w:r w:rsidRPr="006715D6">
        <w:rPr>
          <w:rFonts w:ascii="Times New Roman" w:hAnsi="Times New Roman" w:cs="Times New Roman"/>
          <w:sz w:val="28"/>
          <w:szCs w:val="28"/>
        </w:rPr>
        <w:t>(и наоборот).</w:t>
      </w:r>
    </w:p>
    <w:p w:rsidR="006715D6" w:rsidRPr="006715D6" w:rsidRDefault="006715D6" w:rsidP="006715D6">
      <w:pPr>
        <w:spacing w:line="360" w:lineRule="auto"/>
        <w:jc w:val="center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6715D6">
        <w:rPr>
          <w:rFonts w:ascii="Times New Roman" w:hAnsi="Times New Roman" w:cs="Times New Roman"/>
          <w:color w:val="4F81BD" w:themeColor="accent1"/>
          <w:sz w:val="28"/>
          <w:szCs w:val="28"/>
        </w:rPr>
        <w:t>Занятие 5</w:t>
      </w:r>
    </w:p>
    <w:p w:rsidR="006715D6" w:rsidRPr="006715D6" w:rsidRDefault="006715D6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715D6">
        <w:rPr>
          <w:rStyle w:val="211pt"/>
          <w:rFonts w:eastAsiaTheme="minorHAnsi"/>
          <w:sz w:val="28"/>
          <w:szCs w:val="28"/>
        </w:rPr>
        <w:t>Раздаточный материал.</w:t>
      </w:r>
      <w:r w:rsidRPr="006715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15D6">
        <w:rPr>
          <w:rFonts w:ascii="Times New Roman" w:hAnsi="Times New Roman" w:cs="Times New Roman"/>
          <w:sz w:val="28"/>
          <w:szCs w:val="28"/>
        </w:rPr>
        <w:t>Двухполосные</w:t>
      </w:r>
      <w:proofErr w:type="spellEnd"/>
      <w:r w:rsidRPr="006715D6">
        <w:rPr>
          <w:rFonts w:ascii="Times New Roman" w:hAnsi="Times New Roman" w:cs="Times New Roman"/>
          <w:sz w:val="28"/>
          <w:szCs w:val="28"/>
        </w:rPr>
        <w:t xml:space="preserve"> карточки, квадраты и прямоугольники (по 7 шт. для каждого ребенка); наборы пол</w:t>
      </w:r>
      <w:proofErr w:type="gramStart"/>
      <w:r w:rsidRPr="006715D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715D6">
        <w:rPr>
          <w:rFonts w:ascii="Times New Roman" w:hAnsi="Times New Roman" w:cs="Times New Roman"/>
          <w:sz w:val="28"/>
          <w:szCs w:val="28"/>
        </w:rPr>
        <w:t xml:space="preserve"> сок-«дощечек» одного цвета и разной ши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рины (по 6 шт. дл</w:t>
      </w:r>
    </w:p>
    <w:p w:rsidR="006715D6" w:rsidRPr="006715D6" w:rsidRDefault="006715D6" w:rsidP="006715D6">
      <w:pPr>
        <w:spacing w:line="360" w:lineRule="auto"/>
        <w:rPr>
          <w:rStyle w:val="211pt"/>
          <w:rFonts w:eastAsiaTheme="minorHAnsi"/>
          <w:sz w:val="28"/>
          <w:szCs w:val="28"/>
        </w:rPr>
      </w:pPr>
      <w:r w:rsidRPr="006715D6">
        <w:rPr>
          <w:rFonts w:ascii="Times New Roman" w:hAnsi="Times New Roman" w:cs="Times New Roman"/>
          <w:sz w:val="28"/>
          <w:szCs w:val="28"/>
        </w:rPr>
        <w:t>Продолжать учить определять местопо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ложение окружающих людей и предметов относительно себя и обозначать его слова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ми: </w:t>
      </w:r>
      <w:r w:rsidRPr="006715D6">
        <w:rPr>
          <w:rStyle w:val="211pt"/>
          <w:rFonts w:eastAsiaTheme="minorHAnsi"/>
          <w:sz w:val="28"/>
          <w:szCs w:val="28"/>
        </w:rPr>
        <w:t>впереди, сзади, слет, справа.</w:t>
      </w:r>
    </w:p>
    <w:p w:rsidR="006715D6" w:rsidRPr="006715D6" w:rsidRDefault="006715D6" w:rsidP="006715D6">
      <w:pPr>
        <w:spacing w:line="360" w:lineRule="auto"/>
        <w:jc w:val="center"/>
        <w:rPr>
          <w:rStyle w:val="211pt"/>
          <w:rFonts w:eastAsiaTheme="minorHAnsi"/>
          <w:color w:val="4F81BD" w:themeColor="accent1"/>
          <w:sz w:val="28"/>
          <w:szCs w:val="28"/>
        </w:rPr>
      </w:pPr>
      <w:r w:rsidRPr="006715D6">
        <w:rPr>
          <w:rStyle w:val="211pt"/>
          <w:rFonts w:eastAsiaTheme="minorHAnsi"/>
          <w:color w:val="4F81BD" w:themeColor="accent1"/>
          <w:sz w:val="28"/>
          <w:szCs w:val="28"/>
        </w:rPr>
        <w:lastRenderedPageBreak/>
        <w:t>Занятие 6</w:t>
      </w:r>
    </w:p>
    <w:p w:rsidR="006715D6" w:rsidRPr="006715D6" w:rsidRDefault="006715D6" w:rsidP="006715D6">
      <w:pPr>
        <w:pStyle w:val="21"/>
        <w:framePr w:w="9398" w:wrap="notBeside" w:vAnchor="text" w:hAnchor="text" w:xAlign="center" w:y="1"/>
        <w:shd w:val="clear" w:color="auto" w:fill="auto"/>
        <w:spacing w:after="0" w:line="360" w:lineRule="auto"/>
        <w:ind w:firstLine="300"/>
        <w:jc w:val="both"/>
        <w:rPr>
          <w:sz w:val="28"/>
          <w:szCs w:val="28"/>
        </w:rPr>
      </w:pPr>
      <w:r w:rsidRPr="006715D6">
        <w:rPr>
          <w:rStyle w:val="211pt"/>
          <w:sz w:val="28"/>
          <w:szCs w:val="28"/>
        </w:rPr>
        <w:t>Демонстрационный материал.</w:t>
      </w:r>
      <w:r w:rsidRPr="006715D6">
        <w:rPr>
          <w:sz w:val="28"/>
          <w:szCs w:val="28"/>
        </w:rPr>
        <w:t xml:space="preserve"> Корзи</w:t>
      </w:r>
      <w:r w:rsidRPr="006715D6">
        <w:rPr>
          <w:sz w:val="28"/>
          <w:szCs w:val="28"/>
        </w:rPr>
        <w:softHyphen/>
        <w:t>на, муляжи овощей (помидор, огурец, свекла, лук, морковь, капуста), 2 корзины с набором овощей и фруктов, иллюстра</w:t>
      </w:r>
      <w:r w:rsidRPr="006715D6">
        <w:rPr>
          <w:sz w:val="28"/>
          <w:szCs w:val="28"/>
        </w:rPr>
        <w:softHyphen/>
        <w:t>ции с изображением деятельности детей или взрослых в разное время суток, мяч.</w:t>
      </w:r>
    </w:p>
    <w:p w:rsidR="006715D6" w:rsidRPr="006715D6" w:rsidRDefault="006715D6" w:rsidP="00671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715D6">
        <w:rPr>
          <w:rStyle w:val="211pt"/>
          <w:rFonts w:eastAsiaTheme="minorHAnsi"/>
          <w:sz w:val="28"/>
          <w:szCs w:val="28"/>
        </w:rPr>
        <w:t>Разда</w:t>
      </w:r>
      <w:proofErr w:type="spellEnd"/>
      <w:proofErr w:type="gramStart"/>
      <w:r w:rsidRPr="006715D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715D6">
        <w:rPr>
          <w:rFonts w:ascii="Times New Roman" w:hAnsi="Times New Roman" w:cs="Times New Roman"/>
          <w:sz w:val="28"/>
          <w:szCs w:val="28"/>
        </w:rPr>
        <w:t>родолжать учить считать в пределах 6 и знакомить с порядковым значением числа 6, правильно отвечать на вопросы «Сколько?», «Который по счету?», «На котором месте?». Продолжать развивать умение сравнивать до шести предметов по высоте и раскладывать их в убываю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щем и возрастающем порядке, результа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ты сравнения обозначать словами: </w:t>
      </w:r>
      <w:r w:rsidRPr="006715D6">
        <w:rPr>
          <w:rStyle w:val="211pt"/>
          <w:rFonts w:eastAsiaTheme="minorHAnsi"/>
          <w:sz w:val="28"/>
          <w:szCs w:val="28"/>
        </w:rPr>
        <w:t xml:space="preserve">самый высокий, ниже, еще ниже, самый низкий </w:t>
      </w:r>
      <w:r w:rsidRPr="006715D6">
        <w:rPr>
          <w:rFonts w:ascii="Times New Roman" w:hAnsi="Times New Roman" w:cs="Times New Roman"/>
          <w:sz w:val="28"/>
          <w:szCs w:val="28"/>
        </w:rPr>
        <w:t>(и наоборот). Расширять представления о деятельности взрослых и детей в разное время суток, о последовательности час</w:t>
      </w:r>
      <w:r w:rsidRPr="006715D6">
        <w:rPr>
          <w:rFonts w:ascii="Times New Roman" w:hAnsi="Times New Roman" w:cs="Times New Roman"/>
          <w:sz w:val="28"/>
          <w:szCs w:val="28"/>
        </w:rPr>
        <w:softHyphen/>
        <w:t xml:space="preserve">тей </w:t>
      </w:r>
      <w:proofErr w:type="spellStart"/>
      <w:r w:rsidRPr="006715D6">
        <w:rPr>
          <w:rFonts w:ascii="Times New Roman" w:hAnsi="Times New Roman" w:cs="Times New Roman"/>
          <w:sz w:val="28"/>
          <w:szCs w:val="28"/>
        </w:rPr>
        <w:t>суток</w:t>
      </w:r>
      <w:proofErr w:type="gramStart"/>
      <w:r w:rsidRPr="006715D6">
        <w:rPr>
          <w:rFonts w:ascii="Times New Roman" w:hAnsi="Times New Roman" w:cs="Times New Roman"/>
          <w:sz w:val="28"/>
          <w:szCs w:val="28"/>
        </w:rPr>
        <w:t>.</w:t>
      </w:r>
      <w:r w:rsidRPr="006715D6">
        <w:rPr>
          <w:rStyle w:val="211pt"/>
          <w:rFonts w:eastAsiaTheme="minorHAnsi"/>
          <w:sz w:val="28"/>
          <w:szCs w:val="28"/>
        </w:rPr>
        <w:t>т</w:t>
      </w:r>
      <w:proofErr w:type="gramEnd"/>
      <w:r w:rsidRPr="006715D6">
        <w:rPr>
          <w:rStyle w:val="211pt"/>
          <w:rFonts w:eastAsiaTheme="minorHAnsi"/>
          <w:sz w:val="28"/>
          <w:szCs w:val="28"/>
        </w:rPr>
        <w:t>очный</w:t>
      </w:r>
      <w:proofErr w:type="spellEnd"/>
      <w:r w:rsidRPr="006715D6">
        <w:rPr>
          <w:rStyle w:val="211pt"/>
          <w:rFonts w:eastAsiaTheme="minorHAnsi"/>
          <w:sz w:val="28"/>
          <w:szCs w:val="28"/>
        </w:rPr>
        <w:t xml:space="preserve"> материал.</w:t>
      </w:r>
      <w:r w:rsidRPr="006715D6">
        <w:rPr>
          <w:rFonts w:ascii="Times New Roman" w:hAnsi="Times New Roman" w:cs="Times New Roman"/>
          <w:sz w:val="28"/>
          <w:szCs w:val="28"/>
        </w:rPr>
        <w:t xml:space="preserve"> Наборы елочек разной высоты (по 6 шт. для каждого ре</w:t>
      </w:r>
      <w:r w:rsidRPr="006715D6">
        <w:rPr>
          <w:rFonts w:ascii="Times New Roman" w:hAnsi="Times New Roman" w:cs="Times New Roman"/>
          <w:sz w:val="28"/>
          <w:szCs w:val="28"/>
        </w:rPr>
        <w:softHyphen/>
        <w:t>бенка).</w:t>
      </w:r>
    </w:p>
    <w:p w:rsidR="006715D6" w:rsidRDefault="006715D6" w:rsidP="006715D6">
      <w:pPr>
        <w:jc w:val="center"/>
      </w:pPr>
    </w:p>
    <w:p w:rsidR="006715D6" w:rsidRDefault="006715D6" w:rsidP="006715D6"/>
    <w:p w:rsidR="006715D6" w:rsidRPr="006715D6" w:rsidRDefault="006715D6" w:rsidP="006715D6"/>
    <w:p w:rsidR="000C5D83" w:rsidRDefault="000C5D83" w:rsidP="000C5D83">
      <w:pPr>
        <w:jc w:val="center"/>
      </w:pPr>
    </w:p>
    <w:sectPr w:rsidR="000C5D83" w:rsidSect="00D2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C5D83"/>
    <w:rsid w:val="000C5D83"/>
    <w:rsid w:val="00280E79"/>
    <w:rsid w:val="006715D6"/>
    <w:rsid w:val="00D2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basedOn w:val="a0"/>
    <w:rsid w:val="000C5D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a0"/>
    <w:rsid w:val="000C5D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0C5D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Курсив"/>
    <w:basedOn w:val="20"/>
    <w:rsid w:val="000C5D83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C5D83"/>
    <w:pPr>
      <w:widowControl w:val="0"/>
      <w:shd w:val="clear" w:color="auto" w:fill="FFFFFF"/>
      <w:spacing w:after="1140" w:line="234" w:lineRule="exact"/>
      <w:ind w:hanging="1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85pt">
    <w:name w:val="Основной текст (2) + Georgia;8;5 pt"/>
    <w:basedOn w:val="20"/>
    <w:rsid w:val="00280E7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2022-04-14T11:32:00Z</dcterms:created>
  <dcterms:modified xsi:type="dcterms:W3CDTF">2022-04-14T11:54:00Z</dcterms:modified>
</cp:coreProperties>
</file>