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A709A3" w:rsidRDefault="00186333" w:rsidP="00186333">
      <w:pPr>
        <w:jc w:val="center"/>
        <w:rPr>
          <w:sz w:val="56"/>
          <w:szCs w:val="56"/>
        </w:rPr>
      </w:pPr>
      <w:r w:rsidRPr="00A709A3">
        <w:rPr>
          <w:sz w:val="56"/>
          <w:szCs w:val="56"/>
        </w:rPr>
        <w:t>Окружающий мир</w:t>
      </w:r>
    </w:p>
    <w:p w:rsidR="00186333" w:rsidRPr="00A709A3" w:rsidRDefault="00186333" w:rsidP="00186333">
      <w:pPr>
        <w:jc w:val="center"/>
        <w:rPr>
          <w:color w:val="4472C4" w:themeColor="accent1"/>
          <w:sz w:val="56"/>
          <w:szCs w:val="56"/>
        </w:rPr>
      </w:pPr>
      <w:r w:rsidRPr="00A709A3">
        <w:rPr>
          <w:color w:val="4472C4" w:themeColor="accent1"/>
          <w:sz w:val="56"/>
          <w:szCs w:val="56"/>
        </w:rPr>
        <w:t>Декабрь</w:t>
      </w:r>
    </w:p>
    <w:p w:rsidR="00186333" w:rsidRPr="00A709A3" w:rsidRDefault="00186333" w:rsidP="00A709A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A709A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AA1B1D" w:rsidRPr="00A709A3" w:rsidRDefault="00AA1B1D" w:rsidP="00A709A3">
      <w:pPr>
        <w:pStyle w:val="20"/>
        <w:framePr w:w="9442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A709A3">
        <w:rPr>
          <w:sz w:val="28"/>
          <w:szCs w:val="28"/>
        </w:rPr>
        <w:t>«Наряды куклы Тани».</w:t>
      </w:r>
    </w:p>
    <w:p w:rsidR="00186333" w:rsidRPr="00A709A3" w:rsidRDefault="00AA1B1D" w:rsidP="00A7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A3">
        <w:rPr>
          <w:rStyle w:val="21"/>
          <w:rFonts w:eastAsiaTheme="minorHAnsi"/>
          <w:sz w:val="28"/>
          <w:szCs w:val="28"/>
        </w:rPr>
        <w:t xml:space="preserve">Материал. </w:t>
      </w:r>
      <w:r w:rsidRPr="00A709A3">
        <w:rPr>
          <w:rFonts w:ascii="Times New Roman" w:hAnsi="Times New Roman" w:cs="Times New Roman"/>
          <w:sz w:val="28"/>
          <w:szCs w:val="28"/>
        </w:rPr>
        <w:t>Кукла, кукольная одежда, картинки — пейзажи севера и юга, раз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нообразные образцы тканей, пипетки, лупа.</w:t>
      </w:r>
    </w:p>
    <w:p w:rsidR="00AA1B1D" w:rsidRPr="00A709A3" w:rsidRDefault="00AA1B1D" w:rsidP="00A7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A3">
        <w:rPr>
          <w:rFonts w:ascii="Times New Roman" w:hAnsi="Times New Roman" w:cs="Times New Roman"/>
          <w:sz w:val="28"/>
          <w:szCs w:val="28"/>
        </w:rPr>
        <w:t>Познакомить детей с разными видами тканей, обратить внимание на отдельные свойства (</w:t>
      </w:r>
      <w:proofErr w:type="spellStart"/>
      <w:r w:rsidRPr="00A709A3">
        <w:rPr>
          <w:rFonts w:ascii="Times New Roman" w:hAnsi="Times New Roman" w:cs="Times New Roman"/>
          <w:sz w:val="28"/>
          <w:szCs w:val="28"/>
        </w:rPr>
        <w:t>впитываемость</w:t>
      </w:r>
      <w:proofErr w:type="spellEnd"/>
      <w:r w:rsidRPr="00A709A3">
        <w:rPr>
          <w:rFonts w:ascii="Times New Roman" w:hAnsi="Times New Roman" w:cs="Times New Roman"/>
          <w:sz w:val="28"/>
          <w:szCs w:val="28"/>
        </w:rPr>
        <w:t>); побуждать ус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танавливать причинно-следственные свя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зи между использованием тканей и време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нем года.</w:t>
      </w:r>
    </w:p>
    <w:p w:rsidR="00AA1B1D" w:rsidRPr="00A709A3" w:rsidRDefault="00AA1B1D" w:rsidP="00A709A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A709A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AA1B1D" w:rsidRPr="00A709A3" w:rsidRDefault="00AA1B1D" w:rsidP="00A709A3">
      <w:pPr>
        <w:pStyle w:val="20"/>
        <w:framePr w:w="9413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A709A3">
        <w:rPr>
          <w:sz w:val="28"/>
          <w:szCs w:val="28"/>
        </w:rPr>
        <w:t>«Покормим птиц».</w:t>
      </w:r>
    </w:p>
    <w:p w:rsidR="00AA1B1D" w:rsidRPr="00A709A3" w:rsidRDefault="00AA1B1D" w:rsidP="00A7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A3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r w:rsidRPr="00A709A3">
        <w:rPr>
          <w:rFonts w:ascii="Times New Roman" w:hAnsi="Times New Roman" w:cs="Times New Roman"/>
          <w:sz w:val="28"/>
          <w:szCs w:val="28"/>
        </w:rPr>
        <w:t>Деревян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ная кормушка для птиц. Корм для птиц (семена тыквы и подсолнечника, овес, пшено; ягоды рябины, бузины и кали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ны, шишки и орехи и т.д.). Костюм для Деда Природоведа (или игрушка). Кни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ги о птицах (</w:t>
      </w:r>
      <w:proofErr w:type="spellStart"/>
      <w:r w:rsidRPr="00A709A3">
        <w:rPr>
          <w:rFonts w:ascii="Times New Roman" w:hAnsi="Times New Roman" w:cs="Times New Roman"/>
          <w:sz w:val="28"/>
          <w:szCs w:val="28"/>
        </w:rPr>
        <w:t>Роныпин</w:t>
      </w:r>
      <w:proofErr w:type="spellEnd"/>
      <w:r w:rsidRPr="00A709A3">
        <w:rPr>
          <w:rFonts w:ascii="Times New Roman" w:hAnsi="Times New Roman" w:cs="Times New Roman"/>
          <w:sz w:val="28"/>
          <w:szCs w:val="28"/>
        </w:rPr>
        <w:t xml:space="preserve"> В. Птичьи секре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ты—М., 2009; Детям о русской природе. Птицы. Книги 1, 2. По произведениям Д. Н. Кайгородова. — М., 2009).</w:t>
      </w:r>
    </w:p>
    <w:p w:rsidR="00AA1B1D" w:rsidRPr="00A709A3" w:rsidRDefault="00AA1B1D" w:rsidP="00A7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A3">
        <w:rPr>
          <w:rFonts w:ascii="Times New Roman" w:hAnsi="Times New Roman" w:cs="Times New Roman"/>
          <w:sz w:val="28"/>
          <w:szCs w:val="28"/>
        </w:rPr>
        <w:t>Расширять представления детей о зи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мующих птицах родного края. Учить узнавать по внешнему виду и называть птиц. Формировать желание наблюдать за птицами, не мешая им. Развивать по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знавательный интерес к миру природы. Закреплять знания о повадках птиц. Фор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мировать желание заботиться о птицах в зимний период (развешивать кормушки, подкармливать птиц), развивать эмоцио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нальную отзывчивость</w:t>
      </w:r>
    </w:p>
    <w:p w:rsidR="00AA1B1D" w:rsidRPr="00A709A3" w:rsidRDefault="00AA1B1D" w:rsidP="00A709A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A709A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AA1B1D" w:rsidRPr="00A709A3" w:rsidRDefault="00AA1B1D" w:rsidP="00A709A3">
      <w:pPr>
        <w:pStyle w:val="20"/>
        <w:framePr w:w="9379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A709A3">
        <w:rPr>
          <w:sz w:val="28"/>
          <w:szCs w:val="28"/>
        </w:rPr>
        <w:t>«Игры во дворе».</w:t>
      </w:r>
    </w:p>
    <w:p w:rsidR="00AA1B1D" w:rsidRPr="00A709A3" w:rsidRDefault="00AA1B1D" w:rsidP="00A7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A3">
        <w:rPr>
          <w:rStyle w:val="21"/>
          <w:rFonts w:eastAsiaTheme="minorHAnsi"/>
          <w:sz w:val="28"/>
          <w:szCs w:val="28"/>
        </w:rPr>
        <w:t xml:space="preserve">Материал. </w:t>
      </w:r>
      <w:r w:rsidRPr="00A709A3">
        <w:rPr>
          <w:rFonts w:ascii="Times New Roman" w:hAnsi="Times New Roman" w:cs="Times New Roman"/>
          <w:sz w:val="28"/>
          <w:szCs w:val="28"/>
        </w:rPr>
        <w:t>Картинки с изображением подвижных игр.</w:t>
      </w:r>
    </w:p>
    <w:p w:rsidR="00AA1B1D" w:rsidRPr="00A709A3" w:rsidRDefault="00AA1B1D" w:rsidP="00A7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A3">
        <w:rPr>
          <w:rFonts w:ascii="Times New Roman" w:hAnsi="Times New Roman" w:cs="Times New Roman"/>
          <w:sz w:val="28"/>
          <w:szCs w:val="28"/>
        </w:rPr>
        <w:lastRenderedPageBreak/>
        <w:t>Знакомить детей с элементарными осно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вами безопасности жизнедеятельности, об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судить возможные опасные ситуации, ко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торые могут возникнуть при играх во дворе, катании на велосипеде в черте города.</w:t>
      </w:r>
    </w:p>
    <w:p w:rsidR="00AA1B1D" w:rsidRPr="00A709A3" w:rsidRDefault="00AA1B1D" w:rsidP="00A709A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A709A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bookmarkEnd w:id="0"/>
    <w:p w:rsidR="00AA1B1D" w:rsidRPr="00A709A3" w:rsidRDefault="00AA1B1D" w:rsidP="00A709A3">
      <w:pPr>
        <w:pStyle w:val="20"/>
        <w:framePr w:w="9389" w:wrap="notBeside" w:vAnchor="text" w:hAnchor="text" w:xAlign="center" w:y="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A709A3">
        <w:rPr>
          <w:sz w:val="28"/>
          <w:szCs w:val="28"/>
        </w:rPr>
        <w:t>«Как животные помогают человеку».</w:t>
      </w:r>
    </w:p>
    <w:p w:rsidR="00AA1B1D" w:rsidRPr="00A709A3" w:rsidRDefault="00AA1B1D" w:rsidP="00A7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A3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r w:rsidRPr="00A709A3">
        <w:rPr>
          <w:rFonts w:ascii="Times New Roman" w:hAnsi="Times New Roman" w:cs="Times New Roman"/>
          <w:sz w:val="28"/>
          <w:szCs w:val="28"/>
        </w:rPr>
        <w:t>Ноутбук, проектор. Презентация «Как живот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ные помогают человеку (лошадь, слон, верблюд, собака)». Бумага формата А4, цветные карандаши.</w:t>
      </w:r>
    </w:p>
    <w:p w:rsidR="00AA1B1D" w:rsidRPr="00A709A3" w:rsidRDefault="00AA1B1D" w:rsidP="00A7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A3">
        <w:rPr>
          <w:rFonts w:ascii="Times New Roman" w:hAnsi="Times New Roman" w:cs="Times New Roman"/>
          <w:sz w:val="28"/>
          <w:szCs w:val="28"/>
        </w:rPr>
        <w:t>Расширять представления детей о жи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вотных разных стран и континентов. Способствовать формированию пред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ставлений о том, как животные могут помогать человеку. Развивать любозна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тельность, познавательную активность. Развивать творческие способности. Рас</w:t>
      </w:r>
      <w:r w:rsidRPr="00A709A3">
        <w:rPr>
          <w:rFonts w:ascii="Times New Roman" w:hAnsi="Times New Roman" w:cs="Times New Roman"/>
          <w:sz w:val="28"/>
          <w:szCs w:val="28"/>
        </w:rPr>
        <w:softHyphen/>
        <w:t>ширять словарный запас.</w:t>
      </w:r>
    </w:p>
    <w:sectPr w:rsidR="00AA1B1D" w:rsidRPr="00A7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33"/>
    <w:rsid w:val="00186333"/>
    <w:rsid w:val="00A709A3"/>
    <w:rsid w:val="00AA1B1D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6F43"/>
  <w15:chartTrackingRefBased/>
  <w15:docId w15:val="{BF87CCED-295D-4B8F-BF47-6D94FFC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1B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A1B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A1B1D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2022-04-17T08:27:00Z</dcterms:created>
  <dcterms:modified xsi:type="dcterms:W3CDTF">2022-04-17T08:52:00Z</dcterms:modified>
</cp:coreProperties>
</file>